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PREZZI CONGELATI DA 12 MESI SU OLTRE 2.600 PRODOTTI: CONTINUA L’IMPEGNO DI LIDL A SOSTEGNO DEL POTERE D’ACQUISTO </w:t>
      </w:r>
    </w:p>
    <w:p w:rsidR="00000000" w:rsidDel="00000000" w:rsidP="00000000" w:rsidRDefault="00000000" w:rsidRPr="00000000" w14:paraId="00000002">
      <w:pPr>
        <w:spacing w:line="240" w:lineRule="auto"/>
        <w:jc w:val="center"/>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3">
      <w:pPr>
        <w:spacing w:line="240" w:lineRule="auto"/>
        <w:jc w:val="center"/>
        <w:rPr>
          <w:rFonts w:ascii="Calibri" w:cs="Calibri" w:eastAsia="Calibri" w:hAnsi="Calibri"/>
          <w:i w:val="1"/>
          <w:iCs w:val="1"/>
          <w:color w:val="27251e"/>
          <w:sz w:val="32"/>
          <w:szCs w:val="32"/>
        </w:rPr>
      </w:pPr>
      <w:r w:rsidDel="00000000" w:rsidR="00000000" w:rsidRPr="00000000">
        <w:rPr>
          <w:rFonts w:ascii="Calibri" w:cs="Calibri" w:eastAsia="Calibri" w:hAnsi="Calibri"/>
          <w:i w:val="1"/>
          <w:iCs w:val="1"/>
          <w:color w:val="27251e"/>
          <w:sz w:val="32"/>
          <w:szCs w:val="32"/>
          <w:rtl w:val="0"/>
        </w:rPr>
        <w:t xml:space="preserve">Con “Inflazione ZERO”, </w:t>
      </w:r>
      <w:r w:rsidDel="00000000" w:rsidR="00000000" w:rsidRPr="00000000">
        <w:rPr>
          <w:rFonts w:ascii="Calibri" w:cs="Calibri" w:eastAsia="Calibri" w:hAnsi="Calibri"/>
          <w:i w:val="1"/>
          <w:iCs w:val="1"/>
          <w:color w:val="27251e"/>
          <w:sz w:val="32"/>
          <w:szCs w:val="32"/>
          <w:rtl w:val="0"/>
        </w:rPr>
        <w:t xml:space="preserve">sulla base di dati </w:t>
      </w:r>
      <w:r w:rsidDel="00000000" w:rsidR="00000000" w:rsidRPr="00000000">
        <w:rPr>
          <w:rFonts w:ascii="Calibri" w:cs="Calibri" w:eastAsia="Calibri" w:hAnsi="Calibri"/>
          <w:i w:val="1"/>
          <w:iCs w:val="1"/>
          <w:color w:val="27251e"/>
          <w:sz w:val="32"/>
          <w:szCs w:val="32"/>
          <w:rtl w:val="0"/>
        </w:rPr>
        <w:t xml:space="preserve">NielsenIQ</w:t>
      </w:r>
      <w:r w:rsidDel="00000000" w:rsidR="00000000" w:rsidRPr="00000000">
        <w:rPr>
          <w:rFonts w:ascii="Calibri" w:cs="Calibri" w:eastAsia="Calibri" w:hAnsi="Calibri"/>
          <w:i w:val="1"/>
          <w:iCs w:val="1"/>
          <w:color w:val="27251e"/>
          <w:sz w:val="32"/>
          <w:szCs w:val="32"/>
          <w:rtl w:val="0"/>
        </w:rPr>
        <w:t xml:space="preserve">, nel periodo Aprile 2025 - </w:t>
      </w:r>
      <w:r w:rsidDel="00000000" w:rsidR="00000000" w:rsidRPr="00000000">
        <w:rPr>
          <w:rFonts w:ascii="Calibri" w:cs="Calibri" w:eastAsia="Calibri" w:hAnsi="Calibri"/>
          <w:i w:val="1"/>
          <w:iCs w:val="1"/>
          <w:color w:val="27251e"/>
          <w:sz w:val="32"/>
          <w:szCs w:val="32"/>
          <w:rtl w:val="0"/>
        </w:rPr>
        <w:t xml:space="preserve">Marzo</w:t>
      </w:r>
      <w:r w:rsidDel="00000000" w:rsidR="00000000" w:rsidRPr="00000000">
        <w:rPr>
          <w:rFonts w:ascii="Calibri" w:cs="Calibri" w:eastAsia="Calibri" w:hAnsi="Calibri"/>
          <w:i w:val="1"/>
          <w:iCs w:val="1"/>
          <w:color w:val="27251e"/>
          <w:sz w:val="32"/>
          <w:szCs w:val="32"/>
          <w:rtl w:val="0"/>
        </w:rPr>
        <w:t xml:space="preserve"> 2026, un ampio paniere di prodotti </w:t>
      </w:r>
      <w:r w:rsidDel="00000000" w:rsidR="00000000" w:rsidRPr="00000000">
        <w:rPr>
          <w:rFonts w:ascii="Calibri" w:cs="Calibri" w:eastAsia="Calibri" w:hAnsi="Calibri"/>
          <w:i w:val="1"/>
          <w:iCs w:val="1"/>
          <w:color w:val="27251e"/>
          <w:sz w:val="32"/>
          <w:szCs w:val="32"/>
          <w:rtl w:val="0"/>
        </w:rPr>
        <w:t xml:space="preserve">ha mantenuto livelli di prezzo invariati*</w:t>
      </w:r>
    </w:p>
    <w:p w:rsidR="00000000" w:rsidDel="00000000" w:rsidP="00000000" w:rsidRDefault="00000000" w:rsidRPr="00000000" w14:paraId="00000004">
      <w:pPr>
        <w:spacing w:line="240" w:lineRule="auto"/>
        <w:jc w:val="center"/>
        <w:rPr>
          <w:rFonts w:ascii="Calibri" w:cs="Calibri" w:eastAsia="Calibri" w:hAnsi="Calibri"/>
          <w:i w:val="1"/>
          <w:iCs w:val="1"/>
          <w:color w:val="27251e"/>
          <w:sz w:val="32"/>
          <w:szCs w:val="32"/>
        </w:rPr>
      </w:pPr>
      <w:r w:rsidDel="00000000" w:rsidR="00000000" w:rsidRPr="00000000">
        <w:rPr>
          <w:rtl w:val="0"/>
        </w:rPr>
      </w:r>
    </w:p>
    <w:p w:rsidR="00000000" w:rsidDel="00000000" w:rsidP="00000000" w:rsidRDefault="00000000" w:rsidRPr="00000000" w14:paraId="00000005">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Arcole (VR), 28 maggio 2026  –</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Lidl</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prosegue il suo impegno a sostegno del potere d'acquisto delle famiglie italiane</w:t>
      </w:r>
      <w:r w:rsidDel="00000000" w:rsidR="00000000" w:rsidRPr="00000000">
        <w:rPr>
          <w:rFonts w:ascii="Calibri" w:cs="Calibri" w:eastAsia="Calibri" w:hAnsi="Calibri"/>
          <w:sz w:val="24"/>
          <w:szCs w:val="24"/>
          <w:rtl w:val="0"/>
        </w:rPr>
        <w:t xml:space="preserve"> e, i</w:t>
      </w:r>
      <w:r w:rsidDel="00000000" w:rsidR="00000000" w:rsidRPr="00000000">
        <w:rPr>
          <w:rFonts w:ascii="Calibri" w:cs="Calibri" w:eastAsia="Calibri" w:hAnsi="Calibri"/>
          <w:sz w:val="24"/>
          <w:szCs w:val="24"/>
          <w:rtl w:val="0"/>
        </w:rPr>
        <w:t xml:space="preserve">n continuità con le passate iniziative volte a limitare i rincari,  lancia - su un paniere più che raddoppiato - la quarta edizione di </w:t>
      </w:r>
      <w:r w:rsidDel="00000000" w:rsidR="00000000" w:rsidRPr="00000000">
        <w:rPr>
          <w:rFonts w:ascii="Calibri" w:cs="Calibri" w:eastAsia="Calibri" w:hAnsi="Calibri"/>
          <w:b w:val="1"/>
          <w:bCs w:val="1"/>
          <w:sz w:val="24"/>
          <w:szCs w:val="24"/>
          <w:rtl w:val="0"/>
        </w:rPr>
        <w:t xml:space="preserve">"Inflazione ZERO"</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Come rilevato</w:t>
      </w:r>
      <w:r w:rsidDel="00000000" w:rsidR="00000000" w:rsidRPr="00000000">
        <w:rPr>
          <w:rFonts w:ascii="Calibri" w:cs="Calibri" w:eastAsia="Calibri" w:hAnsi="Calibri"/>
          <w:b w:val="1"/>
          <w:bCs w:val="1"/>
          <w:sz w:val="24"/>
          <w:szCs w:val="24"/>
          <w:rtl w:val="0"/>
        </w:rPr>
        <w:t xml:space="preserve"> da NielsenIQ</w:t>
      </w:r>
      <w:r w:rsidDel="00000000" w:rsidR="00000000" w:rsidRPr="00000000">
        <w:rPr>
          <w:rFonts w:ascii="Calibri" w:cs="Calibri" w:eastAsia="Calibri" w:hAnsi="Calibri"/>
          <w:sz w:val="24"/>
          <w:szCs w:val="24"/>
          <w:rtl w:val="0"/>
        </w:rPr>
        <w:t xml:space="preserve"> tra </w:t>
      </w:r>
      <w:r w:rsidDel="00000000" w:rsidR="00000000" w:rsidRPr="00000000">
        <w:rPr>
          <w:rFonts w:ascii="Calibri" w:cs="Calibri" w:eastAsia="Calibri" w:hAnsi="Calibri"/>
          <w:b w:val="1"/>
          <w:bCs w:val="1"/>
          <w:sz w:val="24"/>
          <w:szCs w:val="24"/>
          <w:rtl w:val="0"/>
        </w:rPr>
        <w:t xml:space="preserve">Aprile 2025 e Marzo 2026</w:t>
      </w:r>
      <w:r w:rsidDel="00000000" w:rsidR="00000000" w:rsidRPr="00000000">
        <w:rPr>
          <w:rFonts w:ascii="Calibri" w:cs="Calibri" w:eastAsia="Calibri" w:hAnsi="Calibri"/>
          <w:b w:val="1"/>
          <w:bCs w:val="1"/>
          <w:sz w:val="24"/>
          <w:szCs w:val="24"/>
          <w:rtl w:val="0"/>
        </w:rPr>
        <w:t xml:space="preserve">, il prezzo di ben 2.600 articoli dell’offerta Lidl </w:t>
      </w:r>
      <w:r w:rsidDel="00000000" w:rsidR="00000000" w:rsidRPr="00000000">
        <w:rPr>
          <w:rFonts w:ascii="Calibri" w:cs="Calibri" w:eastAsia="Calibri" w:hAnsi="Calibri"/>
          <w:sz w:val="24"/>
          <w:szCs w:val="24"/>
          <w:rtl w:val="0"/>
        </w:rPr>
        <w:t xml:space="preserve">non ha mai superato il prezzo di inizio monitoraggio:</w:t>
      </w:r>
      <w:r w:rsidDel="00000000" w:rsidR="00000000" w:rsidRPr="00000000">
        <w:rPr>
          <w:rFonts w:ascii="Calibri" w:cs="Calibri" w:eastAsia="Calibri" w:hAnsi="Calibri"/>
          <w:sz w:val="24"/>
          <w:szCs w:val="24"/>
          <w:rtl w:val="0"/>
        </w:rPr>
        <w:t xml:space="preserve"> dai prodotti freschi, ai confezionati, fino alle linee esclusive della Catena proposti</w:t>
      </w:r>
      <w:r w:rsidDel="00000000" w:rsidR="00000000" w:rsidRPr="00000000">
        <w:rPr>
          <w:rFonts w:ascii="Calibri" w:cs="Calibri" w:eastAsia="Calibri" w:hAnsi="Calibri"/>
          <w:b w:val="1"/>
          <w:bCs w:val="1"/>
          <w:sz w:val="24"/>
          <w:szCs w:val="24"/>
          <w:rtl w:val="0"/>
        </w:rPr>
        <w:t xml:space="preserve"> allo stesso prezzo di 12 mesi fa.</w:t>
      </w:r>
      <w:r w:rsidDel="00000000" w:rsidR="00000000" w:rsidRPr="00000000">
        <w:rPr>
          <w:rtl w:val="0"/>
        </w:rPr>
      </w:r>
    </w:p>
    <w:p w:rsidR="00000000" w:rsidDel="00000000" w:rsidP="00000000" w:rsidRDefault="00000000" w:rsidRPr="00000000" w14:paraId="00000006">
      <w:pPr>
        <w:spacing w:line="27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7">
      <w:pPr>
        <w:spacing w:line="276"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"In un periodo storico segnato da forte instabilità lungo le filiere di approvvigionamento, il nostro obiettivo primario è stato e resta quello di contenere le dinamiche inflattive e proteggere il potere d'acquisto delle persone che ci scelgono ogni giorno." - </w:t>
      </w:r>
      <w:r w:rsidDel="00000000" w:rsidR="00000000" w:rsidRPr="00000000">
        <w:rPr>
          <w:rFonts w:ascii="Calibri" w:cs="Calibri" w:eastAsia="Calibri" w:hAnsi="Calibri"/>
          <w:sz w:val="24"/>
          <w:szCs w:val="24"/>
          <w:rtl w:val="0"/>
        </w:rPr>
        <w:t xml:space="preserve">afferma </w:t>
      </w:r>
      <w:r w:rsidDel="00000000" w:rsidR="00000000" w:rsidRPr="00000000">
        <w:rPr>
          <w:rFonts w:ascii="Calibri" w:cs="Calibri" w:eastAsia="Calibri" w:hAnsi="Calibri"/>
          <w:b w:val="1"/>
          <w:bCs w:val="1"/>
          <w:sz w:val="24"/>
          <w:szCs w:val="24"/>
          <w:rtl w:val="0"/>
        </w:rPr>
        <w:t xml:space="preserve">Martin Brandenburger, CEO di Lidl Italia</w:t>
      </w:r>
      <w:r w:rsidDel="00000000" w:rsidR="00000000" w:rsidRPr="00000000">
        <w:rPr>
          <w:rFonts w:ascii="Calibri" w:cs="Calibri" w:eastAsia="Calibri" w:hAnsi="Calibri"/>
          <w:i w:val="1"/>
          <w:iCs w:val="1"/>
          <w:sz w:val="24"/>
          <w:szCs w:val="24"/>
          <w:rtl w:val="0"/>
        </w:rPr>
        <w:t xml:space="preserve"> - "Siamo consapevoli che la nostra attività, specialmente in questo momento, assume anche un importante ruolo sociale a supporto dei consumi, per questo il nostro non è un impegno temporaneo, ma un sostegno strutturale pensato per assicurare la massima qualità al miglior prezzo possibile."</w:t>
      </w:r>
    </w:p>
    <w:p w:rsidR="00000000" w:rsidDel="00000000" w:rsidP="00000000" w:rsidRDefault="00000000" w:rsidRPr="00000000" w14:paraId="00000008">
      <w:pPr>
        <w:spacing w:line="276" w:lineRule="auto"/>
        <w:jc w:val="both"/>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09">
      <w:pPr>
        <w:spacing w:line="27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 questa operazione, Lidl Italia ribadisce ancora una volta il proprio posizionamento competitivo e la centralità del cliente nella propria visione di business, confermando che la spesa può e deve essere accessibile a tutti.</w:t>
      </w:r>
    </w:p>
    <w:p w:rsidR="00000000" w:rsidDel="00000000" w:rsidP="00000000" w:rsidRDefault="00000000" w:rsidRPr="00000000" w14:paraId="0000000A">
      <w:pPr>
        <w:spacing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B">
      <w:pPr>
        <w:spacing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Maggiori informazioni sono disponibili sul sito web </w:t>
      </w:r>
      <w:hyperlink r:id="rId6">
        <w:r w:rsidDel="00000000" w:rsidR="00000000" w:rsidRPr="00000000">
          <w:rPr>
            <w:rFonts w:ascii="Calibri" w:cs="Calibri" w:eastAsia="Calibri" w:hAnsi="Calibri"/>
            <w:color w:val="1155cc"/>
            <w:sz w:val="24"/>
            <w:szCs w:val="24"/>
            <w:u w:val="single"/>
            <w:rtl w:val="0"/>
          </w:rPr>
          <w:t xml:space="preserve">lidl.it</w:t>
        </w:r>
      </w:hyperlink>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0C">
      <w:pPr>
        <w:spacing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spacing w:line="24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*Basato su dati NIQ RMS-NRPS FMCG per il periodo di 12 mesi terminante il 29/03/2026 in Italia (©2026, Nielsen Consumer LLC)</w:t>
      </w:r>
    </w:p>
    <w:p w:rsidR="00000000" w:rsidDel="00000000" w:rsidP="00000000" w:rsidRDefault="00000000" w:rsidRPr="00000000" w14:paraId="0000000E">
      <w:pPr>
        <w:spacing w:line="24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F">
      <w:pPr>
        <w:spacing w:line="24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10">
      <w:pPr>
        <w:spacing w:line="24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Calibri" w:cs="Calibri" w:eastAsia="Calibri" w:hAnsi="Calibri"/>
          <w:b w:val="1"/>
          <w:bCs w:val="1"/>
          <w:color w:val="1f497d"/>
          <w:sz w:val="18"/>
          <w:szCs w:val="18"/>
        </w:rPr>
      </w:pPr>
      <w:r w:rsidDel="00000000" w:rsidR="00000000" w:rsidRPr="00000000">
        <w:rPr>
          <w:rFonts w:ascii="Calibri" w:cs="Calibri" w:eastAsia="Calibri" w:hAnsi="Calibri"/>
          <w:b w:val="1"/>
          <w:bCs w:val="1"/>
          <w:color w:val="1f497d"/>
          <w:sz w:val="18"/>
          <w:szCs w:val="18"/>
          <w:rtl w:val="0"/>
        </w:rPr>
        <w:t xml:space="preserve">Company Profile Lidl</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Lidl Font Pro" w:cs="Lidl Font Pro" w:eastAsia="Lidl Font Pro" w:hAnsi="Lidl Font Pro"/>
          <w:sz w:val="18"/>
          <w:szCs w:val="18"/>
        </w:rPr>
      </w:pPr>
      <w:r w:rsidDel="00000000" w:rsidR="00000000" w:rsidRPr="00000000">
        <w:rPr>
          <w:rFonts w:ascii="Lidl Font Pro" w:cs="Lidl Font Pro" w:eastAsia="Lidl Font Pro" w:hAnsi="Lidl Font Pro"/>
          <w:sz w:val="18"/>
          <w:szCs w:val="18"/>
          <w:rtl w:val="0"/>
        </w:rPr>
        <w:t xml:space="preserve">Lidl Italia è una catena di supermercati presente nel Paese dal 1992 che dispone attualmente di una rete di 800 punti vendita riforniti quotidianamente da 12 piattaforme logistiche dislocate sul territorio nazionale, impiegando oltre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Lidl Font Pro" w:cs="Lidl Font Pro" w:eastAsia="Lidl Font Pro" w:hAnsi="Lidl Font Pro"/>
          <w:sz w:val="18"/>
          <w:szCs w:val="18"/>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Calibri" w:cs="Calibri" w:eastAsia="Calibri" w:hAnsi="Calibri"/>
          <w:b w:val="1"/>
          <w:bCs w:val="1"/>
          <w:color w:val="1f497d"/>
          <w:sz w:val="18"/>
          <w:szCs w:val="18"/>
        </w:rPr>
      </w:pPr>
      <w:r w:rsidDel="00000000" w:rsidR="00000000" w:rsidRPr="00000000">
        <w:rPr>
          <w:rFonts w:ascii="Calibri" w:cs="Calibri" w:eastAsia="Calibri" w:hAnsi="Calibri"/>
          <w:b w:val="1"/>
          <w:bCs w:val="1"/>
          <w:color w:val="1f497d"/>
          <w:sz w:val="18"/>
          <w:szCs w:val="18"/>
          <w:rtl w:val="0"/>
        </w:rPr>
        <w:t xml:space="preserve">Contatti per la stampa:</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LIDL Italia S.r.l. a socio unico - Corporate Affairs </w:t>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Via Augusto Ruffo, 36 - 37040 Arcole (VR) </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Tel. 045.6135100 </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E-mail: stampa@lidl.it </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Calibri" w:cs="Calibri" w:eastAsia="Calibri" w:hAnsi="Calibri"/>
          <w:sz w:val="18"/>
          <w:szCs w:val="18"/>
        </w:rPr>
      </w:pPr>
      <w:hyperlink r:id="rId7">
        <w:r w:rsidDel="00000000" w:rsidR="00000000" w:rsidRPr="00000000">
          <w:rPr>
            <w:rFonts w:ascii="Calibri" w:cs="Calibri" w:eastAsia="Calibri" w:hAnsi="Calibri"/>
            <w:color w:val="0000ff"/>
            <w:sz w:val="18"/>
            <w:szCs w:val="18"/>
            <w:u w:val="single"/>
            <w:rtl w:val="0"/>
          </w:rPr>
          <w:t xml:space="preserve">www.lidl.it</w:t>
        </w:r>
      </w:hyperlink>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spacing w:after="280" w:before="280" w:line="240" w:lineRule="auto"/>
      <w:rPr>
        <w:rFonts w:ascii="Calibri" w:cs="Calibri" w:eastAsia="Calibri" w:hAnsi="Calibri"/>
        <w:color w:val="1f497d"/>
        <w:sz w:val="36"/>
        <w:szCs w:val="36"/>
      </w:rPr>
    </w:pPr>
    <w:r w:rsidDel="00000000" w:rsidR="00000000" w:rsidRPr="00000000">
      <w:rPr>
        <w:rFonts w:ascii="Calibri" w:cs="Calibri" w:eastAsia="Calibri" w:hAnsi="Calibri"/>
        <w:b w:val="1"/>
        <w:bCs w:val="1"/>
        <w:color w:val="1f497d"/>
        <w:sz w:val="36"/>
        <w:szCs w:val="36"/>
      </w:rPr>
      <w:drawing>
        <wp:anchor allowOverlap="1" behindDoc="1" distB="0" distT="0" distL="0" distR="0" hidden="0" layoutInCell="1" locked="0" relativeHeight="0" simplePos="0">
          <wp:simplePos x="0" y="0"/>
          <wp:positionH relativeFrom="page">
            <wp:posOffset>5852926</wp:posOffset>
          </wp:positionH>
          <wp:positionV relativeFrom="page">
            <wp:posOffset>320675</wp:posOffset>
          </wp:positionV>
          <wp:extent cx="718185" cy="718185"/>
          <wp:effectExtent b="0" l="0" r="0" t="0"/>
          <wp:wrapNone/>
          <wp:docPr descr="Immagine 14" id="1" name="image1.png"/>
          <a:graphic>
            <a:graphicData uri="http://schemas.openxmlformats.org/drawingml/2006/picture">
              <pic:pic>
                <pic:nvPicPr>
                  <pic:cNvPr descr="Immagine 14" id="0" name="image1.png"/>
                  <pic:cNvPicPr preferRelativeResize="0"/>
                </pic:nvPicPr>
                <pic:blipFill>
                  <a:blip r:embed="rId1"/>
                  <a:srcRect b="0" l="0" r="0" t="0"/>
                  <a:stretch>
                    <a:fillRect/>
                  </a:stretch>
                </pic:blipFill>
                <pic:spPr>
                  <a:xfrm>
                    <a:off x="0" y="0"/>
                    <a:ext cx="718185" cy="718185"/>
                  </a:xfrm>
                  <a:prstGeom prst="rect"/>
                  <a:ln/>
                </pic:spPr>
              </pic:pic>
            </a:graphicData>
          </a:graphic>
        </wp:anchor>
      </w:drawing>
    </w:r>
    <w:r w:rsidDel="00000000" w:rsidR="00000000" w:rsidRPr="00000000">
      <w:rPr>
        <w:rFonts w:ascii="Calibri" w:cs="Calibri" w:eastAsia="Calibri" w:hAnsi="Calibri"/>
        <w:b w:val="1"/>
        <w:bCs w:val="1"/>
        <w:color w:val="1f497d"/>
        <w:sz w:val="36"/>
        <w:szCs w:val="36"/>
        <w:rtl w:val="0"/>
      </w:rPr>
      <w:t xml:space="preserve">COMUNICATO </w:t>
    </w:r>
    <w:r w:rsidDel="00000000" w:rsidR="00000000" w:rsidRPr="00000000">
      <w:rPr>
        <w:rFonts w:ascii="Calibri" w:cs="Calibri" w:eastAsia="Calibri" w:hAnsi="Calibri"/>
        <w:color w:val="1f497d"/>
        <w:sz w:val="36"/>
        <w:szCs w:val="36"/>
        <w:rtl w:val="0"/>
      </w:rPr>
      <w:t xml:space="preserve">STAMPA</w:t>
    </w:r>
  </w:p>
  <w:p w:rsidR="00000000" w:rsidDel="00000000" w:rsidP="00000000" w:rsidRDefault="00000000" w:rsidRPr="00000000" w14:paraId="0000001C">
    <w:pPr>
      <w:spacing w:after="280" w:before="280" w:line="240" w:lineRule="auto"/>
      <w:rPr>
        <w:rFonts w:ascii="Calibri" w:cs="Calibri" w:eastAsia="Calibri" w:hAnsi="Calibri"/>
        <w:color w:val="1f497d"/>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lidl.it" TargetMode="External"/><Relationship Id="rId7" Type="http://schemas.openxmlformats.org/officeDocument/2006/relationships/hyperlink" Target="http://www.lidl.i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